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AA" w:rsidRPr="005055AA" w:rsidRDefault="005055AA" w:rsidP="005055A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безопасности колесных транспортных средств (</w:t>
      </w:r>
      <w:bookmarkStart w:id="0" w:name="_GoBack"/>
      <w:proofErr w:type="gramStart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</w:t>
      </w:r>
      <w:proofErr w:type="gramEnd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ТС 018/2011</w:t>
      </w:r>
      <w:bookmarkEnd w:id="0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055AA" w:rsidRPr="005055AA" w:rsidRDefault="005055AA" w:rsidP="005055A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ТАМОЖЕННОГО СОЮЗА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РЕШЕНИЕ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9 декабря 2011 года N 877</w:t>
      </w:r>
      <w:proofErr w:type="gramStart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принятии </w:t>
      </w:r>
      <w:hyperlink r:id="rId5" w:anchor="7D20K3" w:history="1">
        <w:r w:rsidRPr="005055AA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колесных транспортных средств"</w:t>
        </w:r>
      </w:hyperlink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15 февраля 2023 года)</w:t>
      </w:r>
    </w:p>
    <w:p w:rsidR="005055AA" w:rsidRPr="005055AA" w:rsidRDefault="005055AA" w:rsidP="00505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color w:val="3451A0"/>
          <w:sz w:val="24"/>
          <w:szCs w:val="24"/>
          <w:lang w:eastAsia="ru-RU"/>
        </w:rPr>
        <w:t>Информация об изменяющих документах</w:t>
      </w:r>
    </w:p>
    <w:p w:rsidR="005055AA" w:rsidRPr="005055AA" w:rsidRDefault="005055AA" w:rsidP="00505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6" w:anchor="7E40KG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статьей 13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Комиссия Таможенного союза (далее - Комиссия)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решила: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 </w:t>
      </w:r>
      <w:hyperlink r:id="rId7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 Таможенного союза "О безопасности колесных транспортных средств" (</w:t>
        </w:r>
        <w:proofErr w:type="gramStart"/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ТС 018/2011)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</w:p>
    <w:p w:rsidR="005055AA" w:rsidRPr="005055AA" w:rsidRDefault="005055AA" w:rsidP="00505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Приложение см. по ссылке. - Примечание изготовителя базы данных.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 утратил силу с 27 января 2019 года - </w:t>
      </w:r>
      <w:hyperlink r:id="rId8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 Коллегии ЕЭК от 25 декабря 2018 года N 219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9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Установить: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3.1. </w:t>
      </w:r>
      <w:hyperlink r:id="rId10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 Таможенного союза "О безопасности колесных транспортных средств"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Технический регламент) вступает в силу с 1 января 2015 года.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 </w:t>
      </w:r>
      <w:hyperlink r:id="rId11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продукция) до дня вступления в силу </w:t>
      </w:r>
      <w:hyperlink r:id="rId12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действительны до окончания срока их действия, но не позднее 1 июля 2016 года, за исключением партий транспортных средств и компонентов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срок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ограничивается количественной квоты.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данные документы могут использоваться в качестве доказательственных материалов в целях проверки выполнения требований настоящего технического регламента, в том числе, для распространения действия указанных документов на территорию всех государств - членов Таможенного союза.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распространении указанных в абзаце первом настоящего пункта документов в порядке, установленном настоящим техническим регламентом, применяются требования, действовавшие до вступления в силу настоящего технического регламента на момент оформления указанных документов. В подобном случае срок действия документа, выданного на основании технического регламента, должен соответствовать сроку действия документа, действовавшего до вступления в силу настоящего технического регламента.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вступления в силу </w:t>
      </w:r>
      <w:hyperlink r:id="rId13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или законодательством государства - члена Таможенного союза, не допускается.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 Одобрения типа транспортных средств категорий 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28600"/>
                <wp:effectExtent l="0" t="0" r="0" b="0"/>
                <wp:docPr id="6" name="Прямоугольник 6" descr="data:image;base64,R0lGODdhCwAYAIABAAAAAP///ywAAAAACwAYAAACGYyPqcvtD6OcCNgFTm4b886AipiQ1kWl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data:image;base64,R0lGODdhCwAYAIABAAAAAP///ywAAAAACwAYAAACGYyPqcvtD6OcCNgFTm4b886AipiQ1kWlUwEAOw==" style="width: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28600"/>
                <wp:effectExtent l="0" t="0" r="0" b="0"/>
                <wp:docPr id="5" name="Прямоугольник 5" descr="data:image;base64,R0lGODdhCwAYAIABAAAAAP///ywAAAAACwAYAAACGYyPqcvtD6OcCNgFTm4b886AipiQ1kWl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data:image;base64,R0lGODdhCwAYAIABAAAAAP///ywAAAAACwAYAAACGYyPqcvtD6OcCNgFTm4b886AipiQ1kWlUwEAOw==" style="width: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4" name="Прямоугольник 4" descr="data:image;base64,R0lGODdhCwAXAIABAAAAAP///ywAAAAACwAXAAACGoyPqcvtD6OcDDRgl81qa8MdXAhi5uWQ1F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data:image;base64,R0lGODdhCwAXAIABAAAAAP///ywAAAAACwAXAAACGoyPqcvtD6OcDDRgl81qa8MdXAhi5uWQ1FQ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XoIa&#10;ozADAAAzBgAADgAAAAAAAAAAAAAAAAAuAgAAZHJzL2Uyb0RvYy54bWxQSwECLQAUAAYACAAAACEA&#10;ErsFm9wAAAADAQAADwAAAAAAAAAAAAAAAACK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выданные в Республике Беларусь и Российской Федерации в соответствии с национальным законодательством до вступления в силу </w:t>
      </w:r>
      <w:hyperlink r:id="rId14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имеют прямое действие на территории Республики Казахстан до окончания срока их действия, но не позднее 1 июля 2016 года;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12 июня 2015 года </w:t>
      </w:r>
      <w:hyperlink r:id="rId15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28 мая 2015 года N 27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Количество транспортных средств, выпущенных в обращение на территории Республики Казахстан в соответствии </w:t>
      </w:r>
      <w:hyperlink r:id="rId16" w:anchor="7DI0K9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подпунктом 3.2.1 настоящего Решения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может превышать для категории N</w:t>
      </w:r>
      <w:r>
        <w:rPr>
          <w:rFonts w:ascii="Times New Roman" w:eastAsia="Times New Roman" w:hAnsi="Times New Roman" w:cs="Times New Roman"/>
          <w:noProof/>
          <w:color w:val="3451A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28600"/>
                <wp:effectExtent l="0" t="0" r="0" b="0"/>
                <wp:docPr id="3" name="Прямоугольник 3" descr="data:image;base64,R0lGODdhCwAYAIABAAAAAP///ywAAAAACwAYAAACGYyPqcvtD6OcCNgFTm4b886AipiQ1kWlUwEAOw==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data:image;base64,R0lGODdhCwAYAIABAAAAAP///ywAAAAACwAYAAACGYyPqcvtD6OcCNgFTm4b886AipiQ1kWlUwEAOw==" href="https://docs.cntd.ru/document/456006930#6500IL" style="width: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- 2100 штук, для категорий 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28600"/>
                <wp:effectExtent l="0" t="0" r="0" b="0"/>
                <wp:docPr id="2" name="Прямоугольник 2" descr="data:image;base64,R0lGODdhCwAYAIABAAAAAP///ywAAAAACwAYAAACGYyPqcvtD6OcCNgFTm4b886AipiQ1kWlU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;base64,R0lGODdhCwAYAIABAAAAAP///ywAAAAACwAYAAACGYyPqcvtD6OcCNgFTm4b886AipiQ1kWlUwEAOw==" style="width:8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1" name="Прямоугольник 1" descr="data:image;base64,R0lGODdhCwAXAIABAAAAAP///ywAAAAACwAXAAACGoyPqcvtD6OcDDRgl81qa8MdXAhi5uWQ1FQ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;base64,R0lGODdhCwAXAIABAAAAAP///ywAAAAACwAXAAACGoyPqcvtD6OcDDRgl81qa8MdXAhi5uWQ1FQA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- 2100 штук.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12 июня 2015 года </w:t>
      </w:r>
      <w:hyperlink r:id="rId18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28 мая 2015 года N 27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; в редакции, введенной в действие с 9 июля 2016 года решением Коллегии ЕЭК от 7 июня 2016 года N 65, распространяется на правоотношения, возникшие с 1 июля 2016 года.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19" w:anchor="7DK0KA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3.2.3.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оценке (подтверждении) соответствия обязательным требованиям, установленным законодательством Республики Казахстан, выданные или принятые до дня вступления в силу </w:t>
      </w:r>
      <w:hyperlink r:id="rId20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отношении транспортного средства "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Toyota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" (коммерческое наименование "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Fortuner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"), производимого на территории Республики Казахстан, действительны до 28 марта 2017 года включительно;</w:t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9 июля 2016 года </w:t>
      </w:r>
      <w:hyperlink r:id="rId21" w:anchor="6520IM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7 июня 2016 года N 65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июля 2016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транспортных средств, выпущенных в обращение с 1 июля 2016 года на территории Республики Казахстан в соответствии с </w:t>
      </w:r>
      <w:hyperlink r:id="rId22" w:anchor="7DM0KB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подпунктом 3.2.3 настоящего Решения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может превышать 1900 штук;</w:t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9 июля 2016 года </w:t>
      </w:r>
      <w:hyperlink r:id="rId23" w:anchor="6520IM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7 июня 2016 года N 65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июля 2016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До 31 января 2024 г. включительно допускается не оснащать устройством или системой вызова экстренных оперативных служб или 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дооснащать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устройством или системой, соответствующими обязательным требованиям, установленным нормативными правовыми актами государства - члена Евразийского экономического союза, принятыми в соответствии с абзацем вторым </w:t>
      </w:r>
      <w:hyperlink r:id="rId24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 1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транспортные средства (шасси) категорий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, , , ,  (за исключением транспортных средств для перевозки опасных грузов и транспортных средств, специально предназначенных для перевозки детей), которые изготовлены на таможенной территории Евразийского экономического союза и в отношении которых действуют одобрения типа транспортного средства (одобрения типа шасси).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23 января 2022 года </w:t>
      </w:r>
      <w:hyperlink r:id="rId25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21 декабря 2021 года N 183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января 2022 года; в редакции, введенной в действие с 16 июля 2022 года </w:t>
      </w:r>
      <w:hyperlink r:id="rId26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14 июня 2022 года N 92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июля 2022 года;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редакции, введенной в действие с 19 ноября 2022 года </w:t>
      </w:r>
      <w:hyperlink r:id="rId27" w:anchor="6540IN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28" w:anchor="7DQ0KD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абзаце первом настоящего подпункта транспортные средства (шасси) должны быть дооснащены устройством или системой вызова экстренных оперативных служб изготовителем транспортного средства (шасси) до 31 декабря 2024 г.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23 января 2022 года </w:t>
      </w:r>
      <w:hyperlink r:id="rId29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21 декабря 2021 года N 183</w:t>
        </w:r>
      </w:hyperlink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распространяется на правоотношения, возникшие с 1 января 2022 года;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редакции, введенной в действие с 16 июля 2022 года </w:t>
      </w:r>
      <w:hyperlink r:id="rId30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14 июня 2022 года N 92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июля 2022 года; в редакции, введенной в действие с 19 ноября 2022 года </w:t>
      </w:r>
      <w:hyperlink r:id="rId31" w:anchor="6540IN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2" w:anchor="7DQ0KD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указанных в абзаце первом настоящего подпункта транспортных средств (шасси), выпущенных в обращение с даты вступления настоящего Решения в силу до 31 января 2024 г. без устройств или систем вызова экстренных оперативных служб, осуществляется при условии обязательного информирования потребителей о необходимости дооснащения транспортного средства (шасси) устройством или системой вызова экстренных оперативных служб и указания в электронном паспорте транспортного средства (электронном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шасси транспортного средства) соответствующей информации.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23 января 2022 года </w:t>
      </w:r>
      <w:hyperlink r:id="rId33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21 декабря 2021 года N 183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распространяется на правоотношения, возникшие с 1 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января 2022 года; в редакции, введенной в действие с 16 июля 2022 года </w:t>
      </w:r>
      <w:hyperlink r:id="rId34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14 июня 2022 года N 92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июля 2022 года;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редакции, введенной в действие с 19 ноября 2022 года </w:t>
      </w:r>
      <w:hyperlink r:id="rId35" w:anchor="6540IN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36" w:anchor="7DQ0KD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недооснащения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средств (шасси), произведенных на территории одного государства - члена Евразийского экономического союза и находящихся в эксплуатации на его территории, устройством или системой вызова экстренных оперативных служб, соответствующими требованиям Технического регламента, на такие транспортные средства (шасси) с 31 декабря 2024 г. распространяются положения абзаца второго </w:t>
      </w:r>
      <w:hyperlink r:id="rId37" w:anchor="7DS0KE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подпункта 3.2.6 настоящего Решения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дополнительно включен с 19 ноября 2022 года </w:t>
      </w:r>
      <w:hyperlink r:id="rId38" w:anchor="6540IN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обеспечивается уполномоченными органами государств - членов Евразийского экономического союза в соответствии с законодательством государств-членов.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22 сентября 2021 года </w:t>
      </w:r>
      <w:hyperlink r:id="rId39" w:anchor="64U0IK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17 августа 2021 года N 101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17 августа 2021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Выпуск в обращение и нахождение в эксплуатации транспортных средств, указанных в абзаце втором </w:t>
      </w:r>
      <w:hyperlink r:id="rId40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 1 раздела I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допускаются при условии обеспечения их безопасности и только на территории государства - члена Евразийского экономического союза, в котором эти транспортные средства произведены, за исключением случая, указанного в абзаце втором настоящего пункта. В отношении таких транспортных средств не допускается оформление документов об оценке соответствия, предусмотренных Техническим регламентом.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владения, пользования, распоряжения транспортными средствами, указанными в абзаце втором </w:t>
      </w:r>
      <w:hyperlink r:id="rId41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 1 раздела I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допускается на территориях государств - членов Евразийского экономического союза, за исключением территории государства-члена, в котором эти транспортные средства произведены, если иное не установлено законодательством других государств-членов в отношении таких транспортных средств.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25 апреля 2022 года </w:t>
      </w:r>
      <w:hyperlink r:id="rId42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5 апреля 2022 года N 45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апреля 2022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февраля 2024 г. в Республике Армения, Республике Казахстан допускается оценка соответствия и выпуск в обращение транспортных средств категорий М и N, которые изготовлены на территории государства - члена Евразийского экономического союза или ввезены официальными представителями иностранных изготовителей на территорию такого государства - члена Евразийского экономического союза, без применения пунктов 113 и 114 </w:t>
      </w:r>
      <w:hyperlink r:id="rId43" w:anchor="8PA0LR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приложения N 2 к Техническому регламенту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4" w:anchor="BQC0OT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пунктов</w:t>
        </w:r>
        <w:proofErr w:type="gramEnd"/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16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45" w:anchor="BSC0P7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17 приложения N 3 к Техническому регламенту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8 января 2023 года </w:t>
      </w:r>
      <w:hyperlink r:id="rId46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7" w:anchor="7DE0K6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февраля 2024 г. в Республике Беларусь, 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и Российской Федерации особенности проведения оценки соответствия выпускаемых в обращение транспортных средств без применения требований в отношении оснащения транспортных 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средств системами (устройствами) вызова экстренных оперативных служб устанавливаются в соответствии с нормативными правовыми актами Правительства Республики Беларусь, Кабинета Министров 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или Правительства Российской Федерации соответственно.</w:t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8 января 2023 года </w:t>
      </w:r>
      <w:hyperlink r:id="rId48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49" w:anchor="7DE0K6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владения, пользования, распоряжения транспортными средствами, указанными в абзацах первом и втором настоящего пункта, не допускается на территориях государств - членов Евразийского экономического союза, за исключением территории государства - члена Евразийского экономического союза, в котором эти транспортные средства произведены или на территорию которого они ввезены официальными представителями иностранных изготовителей, если иное не установлено законодательством соответствующих государств - членов Евразийского экономического союза в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транспортных средств.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27 мая 2022 года </w:t>
      </w:r>
      <w:hyperlink r:id="rId50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15 апреля 2022 года N 77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15 апреля 2022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3.2.8. До 1 февраля 2024 г. в Республике Армения, Республике Беларусь, Республике Казахстан и </w:t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допускается оценка соответствия и выпуск в обращение единичных транспортных средств категорий М и N, ввозимых для собственных нужд на территории этих государств, без применения положений </w:t>
      </w:r>
      <w:hyperlink r:id="rId51" w:anchor="BT60PD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раздела 5 приложения N 4 к Техническому регламенту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11 марта 2023 года </w:t>
      </w:r>
      <w:hyperlink r:id="rId52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15 февраля 2023 года N 20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февраля 2023 года.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53" w:anchor="7DI0K8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владения, пользования, распоряжения транспортными средствами, указанными в абзаце первом настоящего подпункта, не допускается на территориях других государств - членов Евразийского экономического союза, если иное не установлено законодательством соответствующих государств - членов Евразийского экономического союза в отношении таких транспортных средств.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со 2 июля 2022 года </w:t>
      </w:r>
      <w:hyperlink r:id="rId54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21 июня 2022 года N 105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Выпуск в обращение и нахождение в эксплуатации транспортных средств, указанных в абзаце третьем </w:t>
      </w:r>
      <w:hyperlink r:id="rId55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 1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допускаются при условии обеспечения их безопасности и только на территории того государства, куда были ввезены такие транспортные средства (на территории Республики Армения или на территории Республики Беларусь). В отношении таких транспортных средств не допускается оформление документов об оценке соответствия, предусмотренных Техническим регламентом.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владения, пользования, распоряжения транспортными средствами, указанными в абзаце третьем </w:t>
      </w:r>
      <w:hyperlink r:id="rId56" w:anchor="6560IO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 1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допускается на территориях государств - членов Евразийского экономического союза, за исключением территории Республики Армения или территории Республики Беларусь соответственно, если иное не установлено законодательством других государств-членов в отношении таких транспортных средств.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5 сентября 2022 года </w:t>
      </w:r>
      <w:hyperlink r:id="rId57" w:anchor="65C0IR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19 августа 2022 года N 120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распространяется на правоотношения, возникшие с 1 апреля 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2022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июля 2016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 </w:t>
      </w:r>
      <w:hyperlink r:id="rId58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продукция маркируется национальным знаком соответствия (знаком обращения на рынке) в соответствии с законодательством государств - членов Таможенного союза или с </w:t>
      </w:r>
      <w:hyperlink r:id="rId59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Комиссии от 20 сентября 2010 года N 386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такой продукции единым знаком обращения продукции на рынке государств - членов Таможенного союза не допускается;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Обращение продукции, выпущенной в обращение в период действия документов об оценке (подтверждении) соответствия, указанных в </w:t>
      </w:r>
      <w:hyperlink r:id="rId60" w:anchor="65A0IQ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подпункте 3.2 настоящего Решения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допускается в течение срока годности (срока службы) продукции, установленного в соответствии с законодательством государства - члена Таможенного союза.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случае наступления в 2022 году срока проведения планового контроля, предусмотренного </w:t>
      </w:r>
      <w:hyperlink r:id="rId61" w:anchor="7E00KD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пунктами 46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2" w:anchor="7E20KE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47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заявлению заявителя орган по сертификации вправе принять решение о переносе проведения такого контроля на срок до 12 месяцев при наличии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неизменности технологического процесса производства сертифицированной продукции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технической документации на продукцию.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дополнительно включен со 2 июля 2022 года </w:t>
      </w:r>
      <w:hyperlink r:id="rId63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21 июня 2022 года N 103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    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До 31 декабря 2024 г.:    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3.6.1. </w:t>
      </w:r>
      <w:hyperlink r:id="rId64" w:anchor="7DM0KA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 25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применяется с учетом того, что уполномоченные представители иностранного изготовителя вправе быть заявителями при проведении одобрения типа транспортного средства (одобрения типа шасси), распространении или продлении его действия.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3.6.2. </w:t>
      </w:r>
      <w:hyperlink r:id="rId65" w:anchor="7DO0KB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 26 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применяется.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3.6 дополнительно включен с 18 сентября 2022 года </w:t>
      </w:r>
      <w:hyperlink r:id="rId66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19 августа 2022 года N 132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распространяется на правоотношения, возникшие с 1 марта 2022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Информация о государстве - члене Евразийского экономического союза, на территории которого допускается осуществление прав владения, пользования и распоряжения транспортными средствами, указанными в абзаце четвертом </w:t>
      </w:r>
      <w:hyperlink r:id="rId67" w:anchor="7DQ0KD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подпункта 3.2.5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8" w:anchor="7DE0K6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подпунктах 3.2.7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9" w:anchor="7DI0K8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3.2.8 настоящего Решения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указывается в электронном паспорте такого транспортного средства.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дооснащения таких транспортных средств устройством или системой вызова экстренных оперативных служб,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 </w:t>
      </w:r>
      <w:hyperlink r:id="rId70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Технического </w:t>
        </w:r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информация, указанная в абзаце первом настоящего подпункта, исключается из электронного паспорта транспортного средства.</w:t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(Подпункт дополнительно включен с 19 ноября 2022 года </w:t>
      </w:r>
      <w:hyperlink r:id="rId71" w:anchor="6580IP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Совета ЕЭК от 23 сентября 2022 года N 161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Секретариату Комиссии совместно со Сторонами подготовить проект Плана мероприятий, необходимых для реализации </w:t>
      </w:r>
      <w:hyperlink r:id="rId72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Российской Стороне: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Не реже одного раза в три года подготавливать предложения по внесению изменений в </w:t>
      </w:r>
      <w:hyperlink r:id="rId73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его актуализации, связанной с выполнением Сторонами обязательств по участию в международных соглашениях по согласованию требований безопасности в отношении транспортных средств.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 реже одного раза в год обеспечивать актуализацию Перечней стандартов, указанных в </w:t>
      </w:r>
      <w:hyperlink r:id="rId74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пункте 2 настоящего Решения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мониторинга и результатов применения стандартов, содержащихся в Перечнях, а также предложений органов Сторон.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 учетом предложений Сторон разработать и в установленном порядке внести на рассмотрение Комиссии проект программы по разработке (внесению изменений, пересмотру) межгосударственных стандартов.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срок до 31 декабря 2012 года разработать и представить в Комиссию для утверждения Правила заполнения бланков одобрений типа транспортного средства, одобрений типа шасси, уведомлений об отмене документа, удостоверяющего соответствие </w:t>
      </w:r>
      <w:hyperlink r:id="rId75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Техническому регламенту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свидетельств о безопасности конструкции транспортного средства и свидетельств о соответствии транспортного средства с внесенными в его конструкцию изменениями требованиям безопасности, </w:t>
      </w:r>
      <w:proofErr w:type="gram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</w:t>
      </w:r>
      <w:proofErr w:type="gram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требования к структуре номеров и формы бланков указанных документов.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трехмесячный срок со дня вступления в силу настоящего Решения разработать проект изменений в </w:t>
      </w:r>
      <w:hyperlink r:id="rId76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Технический регламент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целях установления требований к санитарному транспорту и представить его в Секретариат Комиссии в установленном порядке.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Сторонам: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 дня вступления в силу </w:t>
      </w:r>
      <w:hyperlink r:id="rId77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определить органы государственного контроля (надзора), ответственные за осуществление государственного контроля (надзора) за соблюдением требований </w:t>
      </w:r>
      <w:hyperlink r:id="rId78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информировать об этом Комиссию;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Со дня вступления в силу </w:t>
      </w:r>
      <w:hyperlink r:id="rId79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обеспечить проведение государственного контроля (надзора) за соблюдением требований </w:t>
      </w:r>
      <w:hyperlink r:id="rId80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Настоящее Решение вступает в силу через 15 дней со дня его официального опубликования, если в течение этого срока Стороны не заявят о приостановлении своего одобрения </w:t>
      </w:r>
      <w:hyperlink r:id="rId81" w:anchor="7D20K3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Технического регламента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5055AA" w:rsidRPr="005055AA" w:rsidRDefault="005055AA" w:rsidP="005055A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Таможенного союза: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Республики Беларусь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С.Румас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Республики Казахстан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У.Шукеев</w:t>
      </w:r>
      <w:proofErr w:type="spellEnd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Российской Федерации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И.Шувалов</w:t>
      </w:r>
      <w:proofErr w:type="spellEnd"/>
    </w:p>
    <w:p w:rsidR="005055AA" w:rsidRPr="005055AA" w:rsidRDefault="005055AA" w:rsidP="005055A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proofErr w:type="gramEnd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Решением Комиссии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Таможенного союза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9 декабря 2011 года N 877</w:t>
      </w:r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Перечень стандартов, в результате применения которых на добровольной основе обеспечивается соблюдение требований </w:t>
      </w:r>
      <w:hyperlink r:id="rId82" w:anchor="7D20K3" w:history="1">
        <w:r w:rsidRPr="005055AA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колесных транспортных средств"</w:t>
        </w:r>
      </w:hyperlink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13 декабря 2016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Утратил силу с 27 января 2019 года -</w:t>
      </w:r>
      <w:hyperlink r:id="rId83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br/>
          <w:t>решение Коллегии ЕЭК от 25 декабря 2018 года N 219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84" w:anchor="7DE0K7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5055AA" w:rsidRPr="005055AA" w:rsidRDefault="005055AA" w:rsidP="005055A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  <w:proofErr w:type="gramEnd"/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Решением Комиссии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Таможенного союза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9 декабря 2011 года N 877</w:t>
      </w:r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 </w:t>
      </w:r>
      <w:hyperlink r:id="rId85" w:anchor="7D20K3" w:history="1">
        <w:r w:rsidRPr="005055AA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колесных транспортных средств"</w:t>
        </w:r>
      </w:hyperlink>
      <w:r w:rsidRPr="00505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 осуществления оценки соответствия объектов технического регулирования *</w:t>
      </w:r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13 декабря 2016 года)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Утратил силу с 27 января 2019 года -</w:t>
      </w:r>
      <w:hyperlink r:id="rId86" w:anchor="6500IL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br/>
          <w:t>решение Коллегии ЕЭК от 25 декабря 2018 года N 219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</w:t>
      </w:r>
    </w:p>
    <w:p w:rsidR="005055AA" w:rsidRPr="005055AA" w:rsidRDefault="005055AA" w:rsidP="005055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См. </w:t>
      </w:r>
      <w:hyperlink r:id="rId87" w:anchor="7DG0K8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5055AA" w:rsidRPr="005055AA" w:rsidRDefault="005055AA" w:rsidP="005055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55AA" w:rsidRPr="005055AA" w:rsidRDefault="005055AA" w:rsidP="005055AA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Наименование в редакции, введенной в действие с 14 января 2017 года </w:t>
      </w:r>
      <w:hyperlink r:id="rId88" w:anchor="65C0IR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решением Коллегии ЕЭК от 13 декабря 2016 года N 164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89" w:anchor="7DG0K8" w:history="1">
        <w:r w:rsidRPr="005055AA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5055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AA"/>
    <w:rsid w:val="002A16CE"/>
    <w:rsid w:val="0050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5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55AA"/>
    <w:rPr>
      <w:color w:val="0000FF"/>
      <w:u w:val="single"/>
    </w:rPr>
  </w:style>
  <w:style w:type="paragraph" w:customStyle="1" w:styleId="formattext">
    <w:name w:val="formattext"/>
    <w:basedOn w:val="a"/>
    <w:rsid w:val="0050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0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5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5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55AA"/>
    <w:rPr>
      <w:color w:val="0000FF"/>
      <w:u w:val="single"/>
    </w:rPr>
  </w:style>
  <w:style w:type="paragraph" w:customStyle="1" w:styleId="formattext">
    <w:name w:val="formattext"/>
    <w:basedOn w:val="a"/>
    <w:rsid w:val="0050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0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06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72780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2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20557" TargetMode="External"/><Relationship Id="rId18" Type="http://schemas.openxmlformats.org/officeDocument/2006/relationships/hyperlink" Target="https://docs.cntd.ru/document/420278281" TargetMode="External"/><Relationship Id="rId26" Type="http://schemas.openxmlformats.org/officeDocument/2006/relationships/hyperlink" Target="https://docs.cntd.ru/document/350763587" TargetMode="External"/><Relationship Id="rId39" Type="http://schemas.openxmlformats.org/officeDocument/2006/relationships/hyperlink" Target="https://docs.cntd.ru/document/608395768" TargetMode="External"/><Relationship Id="rId21" Type="http://schemas.openxmlformats.org/officeDocument/2006/relationships/hyperlink" Target="https://docs.cntd.ru/document/456006930" TargetMode="External"/><Relationship Id="rId34" Type="http://schemas.openxmlformats.org/officeDocument/2006/relationships/hyperlink" Target="https://docs.cntd.ru/document/350763587" TargetMode="External"/><Relationship Id="rId42" Type="http://schemas.openxmlformats.org/officeDocument/2006/relationships/hyperlink" Target="https://docs.cntd.ru/document/350234751" TargetMode="External"/><Relationship Id="rId47" Type="http://schemas.openxmlformats.org/officeDocument/2006/relationships/hyperlink" Target="https://docs.cntd.ru/document/578324551" TargetMode="External"/><Relationship Id="rId50" Type="http://schemas.openxmlformats.org/officeDocument/2006/relationships/hyperlink" Target="https://docs.cntd.ru/document/350353501" TargetMode="External"/><Relationship Id="rId55" Type="http://schemas.openxmlformats.org/officeDocument/2006/relationships/hyperlink" Target="https://docs.cntd.ru/document/902320557" TargetMode="External"/><Relationship Id="rId63" Type="http://schemas.openxmlformats.org/officeDocument/2006/relationships/hyperlink" Target="https://docs.cntd.ru/document/350832160" TargetMode="External"/><Relationship Id="rId68" Type="http://schemas.openxmlformats.org/officeDocument/2006/relationships/hyperlink" Target="https://docs.cntd.ru/document/902320285" TargetMode="External"/><Relationship Id="rId76" Type="http://schemas.openxmlformats.org/officeDocument/2006/relationships/hyperlink" Target="https://docs.cntd.ru/document/902320557" TargetMode="External"/><Relationship Id="rId84" Type="http://schemas.openxmlformats.org/officeDocument/2006/relationships/hyperlink" Target="https://docs.cntd.ru/document/542640519" TargetMode="External"/><Relationship Id="rId89" Type="http://schemas.openxmlformats.org/officeDocument/2006/relationships/hyperlink" Target="https://docs.cntd.ru/document/420388294" TargetMode="External"/><Relationship Id="rId7" Type="http://schemas.openxmlformats.org/officeDocument/2006/relationships/hyperlink" Target="https://docs.cntd.ru/document/902320557" TargetMode="External"/><Relationship Id="rId71" Type="http://schemas.openxmlformats.org/officeDocument/2006/relationships/hyperlink" Target="https://docs.cntd.ru/document/3522472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20285" TargetMode="External"/><Relationship Id="rId29" Type="http://schemas.openxmlformats.org/officeDocument/2006/relationships/hyperlink" Target="https://docs.cntd.ru/document/727665344" TargetMode="External"/><Relationship Id="rId11" Type="http://schemas.openxmlformats.org/officeDocument/2006/relationships/hyperlink" Target="https://docs.cntd.ru/document/902320557" TargetMode="External"/><Relationship Id="rId24" Type="http://schemas.openxmlformats.org/officeDocument/2006/relationships/hyperlink" Target="https://docs.cntd.ru/document/902320557" TargetMode="External"/><Relationship Id="rId32" Type="http://schemas.openxmlformats.org/officeDocument/2006/relationships/hyperlink" Target="https://docs.cntd.ru/document/578324347" TargetMode="External"/><Relationship Id="rId37" Type="http://schemas.openxmlformats.org/officeDocument/2006/relationships/hyperlink" Target="https://docs.cntd.ru/document/902320285" TargetMode="External"/><Relationship Id="rId40" Type="http://schemas.openxmlformats.org/officeDocument/2006/relationships/hyperlink" Target="https://docs.cntd.ru/document/902320557" TargetMode="External"/><Relationship Id="rId45" Type="http://schemas.openxmlformats.org/officeDocument/2006/relationships/hyperlink" Target="https://docs.cntd.ru/document/902320557" TargetMode="External"/><Relationship Id="rId53" Type="http://schemas.openxmlformats.org/officeDocument/2006/relationships/hyperlink" Target="https://docs.cntd.ru/document/578331837" TargetMode="External"/><Relationship Id="rId58" Type="http://schemas.openxmlformats.org/officeDocument/2006/relationships/hyperlink" Target="https://docs.cntd.ru/document/902320557" TargetMode="External"/><Relationship Id="rId66" Type="http://schemas.openxmlformats.org/officeDocument/2006/relationships/hyperlink" Target="https://docs.cntd.ru/document/351679684" TargetMode="External"/><Relationship Id="rId74" Type="http://schemas.openxmlformats.org/officeDocument/2006/relationships/hyperlink" Target="https://docs.cntd.ru/document/902320285" TargetMode="External"/><Relationship Id="rId79" Type="http://schemas.openxmlformats.org/officeDocument/2006/relationships/hyperlink" Target="https://docs.cntd.ru/document/902320557" TargetMode="External"/><Relationship Id="rId87" Type="http://schemas.openxmlformats.org/officeDocument/2006/relationships/hyperlink" Target="https://docs.cntd.ru/document/542640519" TargetMode="External"/><Relationship Id="rId5" Type="http://schemas.openxmlformats.org/officeDocument/2006/relationships/hyperlink" Target="https://docs.cntd.ru/document/902320557" TargetMode="External"/><Relationship Id="rId61" Type="http://schemas.openxmlformats.org/officeDocument/2006/relationships/hyperlink" Target="https://docs.cntd.ru/document/902320557" TargetMode="External"/><Relationship Id="rId82" Type="http://schemas.openxmlformats.org/officeDocument/2006/relationships/hyperlink" Target="https://docs.cntd.ru/document/902320557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docs.cntd.ru/document/420363198" TargetMode="External"/><Relationship Id="rId14" Type="http://schemas.openxmlformats.org/officeDocument/2006/relationships/hyperlink" Target="https://docs.cntd.ru/document/902320557" TargetMode="External"/><Relationship Id="rId22" Type="http://schemas.openxmlformats.org/officeDocument/2006/relationships/hyperlink" Target="https://docs.cntd.ru/document/902320285" TargetMode="External"/><Relationship Id="rId27" Type="http://schemas.openxmlformats.org/officeDocument/2006/relationships/hyperlink" Target="https://docs.cntd.ru/document/352247292" TargetMode="External"/><Relationship Id="rId30" Type="http://schemas.openxmlformats.org/officeDocument/2006/relationships/hyperlink" Target="https://docs.cntd.ru/document/350763587" TargetMode="External"/><Relationship Id="rId35" Type="http://schemas.openxmlformats.org/officeDocument/2006/relationships/hyperlink" Target="https://docs.cntd.ru/document/352247292" TargetMode="External"/><Relationship Id="rId43" Type="http://schemas.openxmlformats.org/officeDocument/2006/relationships/hyperlink" Target="https://docs.cntd.ru/document/902320557" TargetMode="External"/><Relationship Id="rId48" Type="http://schemas.openxmlformats.org/officeDocument/2006/relationships/hyperlink" Target="https://docs.cntd.ru/document/352247292" TargetMode="External"/><Relationship Id="rId56" Type="http://schemas.openxmlformats.org/officeDocument/2006/relationships/hyperlink" Target="https://docs.cntd.ru/document/902320557" TargetMode="External"/><Relationship Id="rId64" Type="http://schemas.openxmlformats.org/officeDocument/2006/relationships/hyperlink" Target="https://docs.cntd.ru/document/902320557" TargetMode="External"/><Relationship Id="rId69" Type="http://schemas.openxmlformats.org/officeDocument/2006/relationships/hyperlink" Target="https://docs.cntd.ru/document/902320285" TargetMode="External"/><Relationship Id="rId77" Type="http://schemas.openxmlformats.org/officeDocument/2006/relationships/hyperlink" Target="https://docs.cntd.ru/document/902320557" TargetMode="External"/><Relationship Id="rId8" Type="http://schemas.openxmlformats.org/officeDocument/2006/relationships/hyperlink" Target="https://docs.cntd.ru/document/552083370" TargetMode="External"/><Relationship Id="rId51" Type="http://schemas.openxmlformats.org/officeDocument/2006/relationships/hyperlink" Target="https://docs.cntd.ru/document/902320557" TargetMode="External"/><Relationship Id="rId72" Type="http://schemas.openxmlformats.org/officeDocument/2006/relationships/hyperlink" Target="https://docs.cntd.ru/document/902320557" TargetMode="External"/><Relationship Id="rId80" Type="http://schemas.openxmlformats.org/officeDocument/2006/relationships/hyperlink" Target="https://docs.cntd.ru/document/902320557" TargetMode="External"/><Relationship Id="rId85" Type="http://schemas.openxmlformats.org/officeDocument/2006/relationships/hyperlink" Target="https://docs.cntd.ru/document/90232055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902320557" TargetMode="External"/><Relationship Id="rId17" Type="http://schemas.openxmlformats.org/officeDocument/2006/relationships/hyperlink" Target="https://docs.cntd.ru/document/456006930#6500IL" TargetMode="External"/><Relationship Id="rId25" Type="http://schemas.openxmlformats.org/officeDocument/2006/relationships/hyperlink" Target="https://docs.cntd.ru/document/727665344" TargetMode="External"/><Relationship Id="rId33" Type="http://schemas.openxmlformats.org/officeDocument/2006/relationships/hyperlink" Target="https://docs.cntd.ru/document/727665344" TargetMode="External"/><Relationship Id="rId38" Type="http://schemas.openxmlformats.org/officeDocument/2006/relationships/hyperlink" Target="https://docs.cntd.ru/document/352247292" TargetMode="External"/><Relationship Id="rId46" Type="http://schemas.openxmlformats.org/officeDocument/2006/relationships/hyperlink" Target="https://docs.cntd.ru/document/352247292" TargetMode="External"/><Relationship Id="rId59" Type="http://schemas.openxmlformats.org/officeDocument/2006/relationships/hyperlink" Target="https://docs.cntd.ru/document/902235319" TargetMode="External"/><Relationship Id="rId67" Type="http://schemas.openxmlformats.org/officeDocument/2006/relationships/hyperlink" Target="https://docs.cntd.ru/document/902320285" TargetMode="External"/><Relationship Id="rId20" Type="http://schemas.openxmlformats.org/officeDocument/2006/relationships/hyperlink" Target="https://docs.cntd.ru/document/902320557" TargetMode="External"/><Relationship Id="rId41" Type="http://schemas.openxmlformats.org/officeDocument/2006/relationships/hyperlink" Target="https://docs.cntd.ru/document/902320557" TargetMode="External"/><Relationship Id="rId54" Type="http://schemas.openxmlformats.org/officeDocument/2006/relationships/hyperlink" Target="https://docs.cntd.ru/document/350832162" TargetMode="External"/><Relationship Id="rId62" Type="http://schemas.openxmlformats.org/officeDocument/2006/relationships/hyperlink" Target="https://docs.cntd.ru/document/902320557" TargetMode="External"/><Relationship Id="rId70" Type="http://schemas.openxmlformats.org/officeDocument/2006/relationships/hyperlink" Target="https://docs.cntd.ru/document/902320557" TargetMode="External"/><Relationship Id="rId75" Type="http://schemas.openxmlformats.org/officeDocument/2006/relationships/hyperlink" Target="https://docs.cntd.ru/document/902320557" TargetMode="External"/><Relationship Id="rId83" Type="http://schemas.openxmlformats.org/officeDocument/2006/relationships/hyperlink" Target="https://docs.cntd.ru/document/552083370" TargetMode="External"/><Relationship Id="rId88" Type="http://schemas.openxmlformats.org/officeDocument/2006/relationships/hyperlink" Target="https://docs.cntd.ru/document/456031621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53396" TargetMode="External"/><Relationship Id="rId15" Type="http://schemas.openxmlformats.org/officeDocument/2006/relationships/hyperlink" Target="https://docs.cntd.ru/document/420278281" TargetMode="External"/><Relationship Id="rId23" Type="http://schemas.openxmlformats.org/officeDocument/2006/relationships/hyperlink" Target="https://docs.cntd.ru/document/456006930" TargetMode="External"/><Relationship Id="rId28" Type="http://schemas.openxmlformats.org/officeDocument/2006/relationships/hyperlink" Target="https://docs.cntd.ru/document/578324347" TargetMode="External"/><Relationship Id="rId36" Type="http://schemas.openxmlformats.org/officeDocument/2006/relationships/hyperlink" Target="https://docs.cntd.ru/document/578324347" TargetMode="External"/><Relationship Id="rId49" Type="http://schemas.openxmlformats.org/officeDocument/2006/relationships/hyperlink" Target="https://docs.cntd.ru/document/578324551" TargetMode="External"/><Relationship Id="rId57" Type="http://schemas.openxmlformats.org/officeDocument/2006/relationships/hyperlink" Target="https://docs.cntd.ru/document/351614512" TargetMode="External"/><Relationship Id="rId10" Type="http://schemas.openxmlformats.org/officeDocument/2006/relationships/hyperlink" Target="https://docs.cntd.ru/document/902320557" TargetMode="External"/><Relationship Id="rId31" Type="http://schemas.openxmlformats.org/officeDocument/2006/relationships/hyperlink" Target="https://docs.cntd.ru/document/352247292" TargetMode="External"/><Relationship Id="rId44" Type="http://schemas.openxmlformats.org/officeDocument/2006/relationships/hyperlink" Target="https://docs.cntd.ru/document/902320557" TargetMode="External"/><Relationship Id="rId52" Type="http://schemas.openxmlformats.org/officeDocument/2006/relationships/hyperlink" Target="https://docs.cntd.ru/document/1300893051" TargetMode="External"/><Relationship Id="rId60" Type="http://schemas.openxmlformats.org/officeDocument/2006/relationships/hyperlink" Target="https://docs.cntd.ru/document/902320285" TargetMode="External"/><Relationship Id="rId65" Type="http://schemas.openxmlformats.org/officeDocument/2006/relationships/hyperlink" Target="https://docs.cntd.ru/document/902320557" TargetMode="External"/><Relationship Id="rId73" Type="http://schemas.openxmlformats.org/officeDocument/2006/relationships/hyperlink" Target="https://docs.cntd.ru/document/902320557" TargetMode="External"/><Relationship Id="rId78" Type="http://schemas.openxmlformats.org/officeDocument/2006/relationships/hyperlink" Target="https://docs.cntd.ru/document/902320557" TargetMode="External"/><Relationship Id="rId81" Type="http://schemas.openxmlformats.org/officeDocument/2006/relationships/hyperlink" Target="https://docs.cntd.ru/document/902320557" TargetMode="External"/><Relationship Id="rId86" Type="http://schemas.openxmlformats.org/officeDocument/2006/relationships/hyperlink" Target="https://docs.cntd.ru/document/552083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42640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2023-03-20T10:04:00Z</dcterms:created>
  <dcterms:modified xsi:type="dcterms:W3CDTF">2023-03-20T10:06:00Z</dcterms:modified>
</cp:coreProperties>
</file>